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69349E" w:rsidP="00693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1B4C" w:rsidRPr="0069349E" w:rsidP="00693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F1B4C" w:rsidRPr="0069349E" w:rsidP="00693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A798C" w:rsidRPr="0069349E" w:rsidP="00693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2</w:t>
      </w:r>
      <w:r w:rsidRPr="0069349E" w:rsidR="00815BAB">
        <w:rPr>
          <w:rFonts w:ascii="Times New Roman" w:hAnsi="Times New Roman" w:cs="Times New Roman"/>
          <w:sz w:val="26"/>
          <w:szCs w:val="26"/>
        </w:rPr>
        <w:t>5</w:t>
      </w:r>
      <w:r w:rsidRPr="0069349E" w:rsidR="00EB7AC2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69349E" w:rsidR="006E4E04">
        <w:rPr>
          <w:rFonts w:ascii="Times New Roman" w:hAnsi="Times New Roman" w:cs="Times New Roman"/>
          <w:sz w:val="26"/>
          <w:szCs w:val="26"/>
        </w:rPr>
        <w:t xml:space="preserve"> 2025</w:t>
      </w:r>
      <w:r w:rsidRPr="0069349E" w:rsidR="00FF6D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9349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                                              город Когалым</w:t>
      </w:r>
    </w:p>
    <w:p w:rsidR="00CF1B4C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A2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И.о</w:t>
      </w:r>
      <w:r w:rsidRPr="0069349E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69349E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69349E">
        <w:rPr>
          <w:rFonts w:ascii="Times New Roman" w:hAnsi="Times New Roman" w:cs="Times New Roman"/>
          <w:sz w:val="26"/>
          <w:szCs w:val="26"/>
        </w:rPr>
        <w:t>2</w:t>
      </w:r>
      <w:r w:rsidRPr="0069349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69349E">
        <w:rPr>
          <w:rFonts w:ascii="Times New Roman" w:hAnsi="Times New Roman" w:cs="Times New Roman"/>
          <w:sz w:val="26"/>
          <w:szCs w:val="26"/>
        </w:rPr>
        <w:t>Красников С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емен </w:t>
      </w:r>
      <w:r w:rsidRPr="0069349E">
        <w:rPr>
          <w:rFonts w:ascii="Times New Roman" w:hAnsi="Times New Roman" w:cs="Times New Roman"/>
          <w:sz w:val="26"/>
          <w:szCs w:val="26"/>
        </w:rPr>
        <w:t>С</w:t>
      </w:r>
      <w:r w:rsidRPr="0069349E" w:rsidR="0069349E">
        <w:rPr>
          <w:rFonts w:ascii="Times New Roman" w:hAnsi="Times New Roman" w:cs="Times New Roman"/>
          <w:sz w:val="26"/>
          <w:szCs w:val="26"/>
        </w:rPr>
        <w:t>ергеевич</w:t>
      </w:r>
      <w:r w:rsidRPr="0069349E" w:rsidR="0092642B">
        <w:rPr>
          <w:rFonts w:ascii="Times New Roman" w:hAnsi="Times New Roman" w:cs="Times New Roman"/>
          <w:sz w:val="26"/>
          <w:szCs w:val="26"/>
        </w:rPr>
        <w:t xml:space="preserve"> </w:t>
      </w:r>
      <w:r w:rsidRPr="0069349E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 Мира, д. 24),</w:t>
      </w:r>
    </w:p>
    <w:p w:rsidR="00F67A83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9349E" w:rsidR="007D5223">
        <w:rPr>
          <w:rFonts w:ascii="Times New Roman" w:hAnsi="Times New Roman" w:cs="Times New Roman"/>
          <w:sz w:val="26"/>
          <w:szCs w:val="26"/>
        </w:rPr>
        <w:t>Рыжих Светланы Владимировны</w:t>
      </w:r>
      <w:r w:rsidRPr="0069349E" w:rsidR="0008222A">
        <w:rPr>
          <w:rFonts w:ascii="Times New Roman" w:hAnsi="Times New Roman" w:cs="Times New Roman"/>
          <w:sz w:val="26"/>
          <w:szCs w:val="26"/>
        </w:rPr>
        <w:t>,</w:t>
      </w:r>
      <w:r w:rsidRPr="0069349E" w:rsidR="00994D09">
        <w:rPr>
          <w:rFonts w:ascii="Times New Roman" w:hAnsi="Times New Roman" w:cs="Times New Roman"/>
          <w:sz w:val="26"/>
          <w:szCs w:val="26"/>
        </w:rPr>
        <w:t xml:space="preserve"> </w:t>
      </w:r>
      <w:r w:rsidR="005545C7">
        <w:rPr>
          <w:rFonts w:ascii="Times New Roman" w:hAnsi="Times New Roman" w:cs="Times New Roman"/>
          <w:sz w:val="26"/>
          <w:szCs w:val="26"/>
        </w:rPr>
        <w:t>*</w:t>
      </w:r>
      <w:r w:rsidRPr="0069349E" w:rsidR="00E11DCD">
        <w:rPr>
          <w:rFonts w:ascii="Times New Roman" w:hAnsi="Times New Roman" w:cs="Times New Roman"/>
          <w:sz w:val="26"/>
          <w:szCs w:val="26"/>
        </w:rPr>
        <w:t xml:space="preserve">, 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9349E" w:rsidR="00815BA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ст.15.5 КоАП РФ,</w:t>
      </w:r>
    </w:p>
    <w:p w:rsidR="0069349E" w:rsidRPr="0069349E" w:rsidP="006934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737F0" w:rsidRPr="0069349E" w:rsidP="006934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9349E" w:rsidP="006934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4C3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Рыжих С.В</w:t>
      </w:r>
      <w:r w:rsidRPr="0069349E" w:rsidR="00B02681">
        <w:rPr>
          <w:rFonts w:ascii="Times New Roman" w:hAnsi="Times New Roman" w:cs="Times New Roman"/>
          <w:sz w:val="26"/>
          <w:szCs w:val="26"/>
        </w:rPr>
        <w:t>.</w:t>
      </w:r>
      <w:r w:rsidRPr="0069349E" w:rsidR="00FF6DA2">
        <w:rPr>
          <w:rFonts w:ascii="Times New Roman" w:hAnsi="Times New Roman" w:cs="Times New Roman"/>
          <w:sz w:val="26"/>
          <w:szCs w:val="26"/>
        </w:rPr>
        <w:t xml:space="preserve"> являясь</w:t>
      </w:r>
      <w:r w:rsidRPr="0069349E" w:rsidR="00B02681">
        <w:rPr>
          <w:rFonts w:ascii="Times New Roman" w:hAnsi="Times New Roman" w:cs="Times New Roman"/>
          <w:sz w:val="26"/>
          <w:szCs w:val="26"/>
        </w:rPr>
        <w:t xml:space="preserve"> </w:t>
      </w:r>
      <w:r w:rsidR="005545C7">
        <w:rPr>
          <w:rFonts w:ascii="Times New Roman" w:hAnsi="Times New Roman" w:cs="Times New Roman"/>
          <w:sz w:val="26"/>
          <w:szCs w:val="26"/>
        </w:rPr>
        <w:t>*</w:t>
      </w:r>
      <w:r w:rsidRPr="0069349E" w:rsidR="00B02681">
        <w:rPr>
          <w:rFonts w:ascii="Times New Roman" w:hAnsi="Times New Roman" w:cs="Times New Roman"/>
          <w:sz w:val="26"/>
          <w:szCs w:val="26"/>
        </w:rPr>
        <w:t xml:space="preserve">, </w:t>
      </w:r>
      <w:r w:rsidRPr="0069349E" w:rsidR="00F879D3">
        <w:rPr>
          <w:rFonts w:ascii="Times New Roman" w:hAnsi="Times New Roman" w:cs="Times New Roman"/>
          <w:sz w:val="26"/>
          <w:szCs w:val="26"/>
        </w:rPr>
        <w:t>действующ</w:t>
      </w:r>
      <w:r w:rsidRPr="0069349E">
        <w:rPr>
          <w:rFonts w:ascii="Times New Roman" w:hAnsi="Times New Roman" w:cs="Times New Roman"/>
          <w:sz w:val="26"/>
          <w:szCs w:val="26"/>
        </w:rPr>
        <w:t>ая</w:t>
      </w:r>
      <w:r w:rsidRPr="0069349E" w:rsidR="00FF6DA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</w:t>
      </w:r>
      <w:r w:rsidRPr="0069349E" w:rsidR="00146229"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</w:t>
      </w:r>
      <w:r w:rsidRPr="0069349E">
        <w:rPr>
          <w:rFonts w:ascii="Times New Roman" w:eastAsia="Times New Roman" w:hAnsi="Times New Roman" w:cs="Times New Roman"/>
          <w:sz w:val="26"/>
          <w:szCs w:val="26"/>
        </w:rPr>
        <w:t>Приказом (распоряжением) о приеме работника на работу №45-к от 15.12.1996</w:t>
      </w:r>
      <w:r w:rsidRPr="0069349E" w:rsidR="001462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9349E" w:rsidR="001462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69349E" w:rsidR="00994D09">
        <w:rPr>
          <w:rFonts w:ascii="Times New Roman" w:eastAsia="Times New Roman" w:hAnsi="Times New Roman" w:cs="Times New Roman"/>
          <w:bCs/>
          <w:iCs/>
          <w:sz w:val="26"/>
          <w:szCs w:val="26"/>
        </w:rPr>
        <w:t>25</w:t>
      </w:r>
      <w:r w:rsidRPr="0069349E" w:rsidR="0092642B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 w:rsidR="0002756F">
        <w:rPr>
          <w:rFonts w:ascii="Times New Roman" w:eastAsia="Times New Roman" w:hAnsi="Times New Roman" w:cs="Times New Roman"/>
          <w:bCs/>
          <w:iCs/>
          <w:sz w:val="26"/>
          <w:szCs w:val="26"/>
        </w:rPr>
        <w:t>0</w:t>
      </w:r>
      <w:r w:rsidRPr="0069349E" w:rsidR="00356726">
        <w:rPr>
          <w:rFonts w:ascii="Times New Roman" w:eastAsia="Times New Roman" w:hAnsi="Times New Roman" w:cs="Times New Roman"/>
          <w:bCs/>
          <w:iCs/>
          <w:sz w:val="26"/>
          <w:szCs w:val="26"/>
        </w:rPr>
        <w:t>4</w:t>
      </w:r>
      <w:r w:rsidRPr="0069349E" w:rsidR="0092642B">
        <w:rPr>
          <w:rFonts w:ascii="Times New Roman" w:eastAsia="Times New Roman" w:hAnsi="Times New Roman" w:cs="Times New Roman"/>
          <w:bCs/>
          <w:iCs/>
          <w:sz w:val="26"/>
          <w:szCs w:val="26"/>
        </w:rPr>
        <w:t>.2024</w:t>
      </w:r>
      <w:r w:rsidRPr="0069349E" w:rsidR="001462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не и</w:t>
      </w:r>
      <w:r w:rsidRPr="0069349E" w:rsidR="006E4E04">
        <w:rPr>
          <w:rFonts w:ascii="Times New Roman" w:eastAsia="Times New Roman" w:hAnsi="Times New Roman" w:cs="Times New Roman"/>
          <w:bCs/>
          <w:iCs/>
          <w:sz w:val="26"/>
          <w:szCs w:val="26"/>
        </w:rPr>
        <w:t>сполнил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69349E" w:rsidR="00356726">
        <w:rPr>
          <w:rFonts w:ascii="Times New Roman" w:eastAsia="Times New Roman" w:hAnsi="Times New Roman" w:cs="Times New Roman"/>
          <w:bCs/>
          <w:iCs/>
          <w:sz w:val="26"/>
          <w:szCs w:val="26"/>
        </w:rPr>
        <w:t>, установленную п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4</w:t>
      </w:r>
      <w:r w:rsidRPr="0069349E" w:rsidR="001462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ст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310</w:t>
      </w:r>
      <w:r w:rsidRPr="0069349E" w:rsidR="001462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Налогового Кодекса Российской Федерации обязанность по представлению 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налогового </w:t>
      </w:r>
      <w:r w:rsidRPr="0069349E" w:rsidR="005F43C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расчета 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(информации) о суммах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выплаченных иностранным организациям доходов и удержанных налогов за 3 месяца 2024 года.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соответствии с </w:t>
      </w:r>
      <w:r w:rsidRPr="0069349E" w:rsidR="005F43CC">
        <w:rPr>
          <w:rFonts w:ascii="Times New Roman" w:eastAsia="Times New Roman" w:hAnsi="Times New Roman" w:cs="Times New Roman"/>
          <w:bCs/>
          <w:iCs/>
          <w:sz w:val="26"/>
          <w:szCs w:val="26"/>
        </w:rPr>
        <w:t>п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>3</w:t>
      </w:r>
      <w:r w:rsidRPr="0069349E" w:rsidR="006E4E0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ст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>289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</w:t>
      </w:r>
      <w:r w:rsidRPr="0069349E" w:rsidR="006E4E0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не позднее</w:t>
      </w:r>
      <w:r w:rsidRPr="0069349E" w:rsidR="00815BA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25-го числа месяца, следующего за последним месяцем отчетного периода, по итогам которого производится исчисление авансового платежа. </w:t>
      </w:r>
      <w:r w:rsidRPr="0069349E" w:rsidR="001462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Срок представления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налогового </w:t>
      </w:r>
      <w:r w:rsidRPr="0069349E" w:rsidR="005F43C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расчета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>(информации) о суммах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выплаченных иностранным организациям доходов и удержанных налогов за 3 месяца 2024 года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– 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Pr="0069349E" w:rsidR="0069349E">
        <w:rPr>
          <w:rFonts w:ascii="Times New Roman" w:eastAsia="Times New Roman" w:hAnsi="Times New Roman" w:cs="Times New Roman"/>
          <w:bCs/>
          <w:iCs/>
          <w:sz w:val="26"/>
          <w:szCs w:val="26"/>
        </w:rPr>
        <w:t>5.</w:t>
      </w:r>
      <w:r w:rsidRPr="0069349E" w:rsidR="0007028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04.2024. </w:t>
      </w:r>
      <w:r w:rsidRPr="0069349E" w:rsidR="00070286">
        <w:rPr>
          <w:rFonts w:ascii="Times New Roman" w:hAnsi="Times New Roman" w:cs="Times New Roman"/>
          <w:sz w:val="26"/>
          <w:szCs w:val="26"/>
        </w:rPr>
        <w:t xml:space="preserve">Дата совершения административного правонарушения </w:t>
      </w:r>
      <w:r w:rsidRPr="0069349E" w:rsidR="0069349E">
        <w:rPr>
          <w:rFonts w:ascii="Times New Roman" w:hAnsi="Times New Roman" w:cs="Times New Roman"/>
          <w:sz w:val="26"/>
          <w:szCs w:val="26"/>
        </w:rPr>
        <w:t>–</w:t>
      </w:r>
      <w:r w:rsidRPr="0069349E" w:rsidR="00070286">
        <w:rPr>
          <w:rFonts w:ascii="Times New Roman" w:hAnsi="Times New Roman" w:cs="Times New Roman"/>
          <w:sz w:val="26"/>
          <w:szCs w:val="26"/>
        </w:rPr>
        <w:t xml:space="preserve"> 26</w:t>
      </w:r>
      <w:r w:rsidRPr="0069349E" w:rsidR="0069349E">
        <w:rPr>
          <w:rFonts w:ascii="Times New Roman" w:hAnsi="Times New Roman" w:cs="Times New Roman"/>
          <w:sz w:val="26"/>
          <w:szCs w:val="26"/>
        </w:rPr>
        <w:t>.</w:t>
      </w:r>
      <w:r w:rsidRPr="0069349E" w:rsidR="00070286">
        <w:rPr>
          <w:rFonts w:ascii="Times New Roman" w:hAnsi="Times New Roman" w:cs="Times New Roman"/>
          <w:sz w:val="26"/>
          <w:szCs w:val="26"/>
        </w:rPr>
        <w:t xml:space="preserve">04.2024. Время совершения административного правонарушения </w:t>
      </w:r>
      <w:r w:rsidRPr="0069349E" w:rsidR="0069349E">
        <w:rPr>
          <w:rFonts w:ascii="Times New Roman" w:hAnsi="Times New Roman" w:cs="Times New Roman"/>
          <w:sz w:val="26"/>
          <w:szCs w:val="26"/>
        </w:rPr>
        <w:t>–</w:t>
      </w:r>
      <w:r w:rsidRPr="0069349E" w:rsidR="00070286">
        <w:rPr>
          <w:rFonts w:ascii="Times New Roman" w:hAnsi="Times New Roman" w:cs="Times New Roman"/>
          <w:sz w:val="26"/>
          <w:szCs w:val="26"/>
        </w:rPr>
        <w:t xml:space="preserve"> 00</w:t>
      </w:r>
      <w:r w:rsidRPr="0069349E" w:rsidR="0069349E">
        <w:rPr>
          <w:rFonts w:ascii="Times New Roman" w:hAnsi="Times New Roman" w:cs="Times New Roman"/>
          <w:sz w:val="26"/>
          <w:szCs w:val="26"/>
        </w:rPr>
        <w:t>:</w:t>
      </w:r>
      <w:r w:rsidRPr="0069349E" w:rsidR="00070286">
        <w:rPr>
          <w:rFonts w:ascii="Times New Roman" w:hAnsi="Times New Roman" w:cs="Times New Roman"/>
          <w:sz w:val="26"/>
          <w:szCs w:val="26"/>
        </w:rPr>
        <w:t>01 часов. Фактически налоговый расчет (информация) о суммах</w:t>
      </w:r>
      <w:r w:rsidRPr="0069349E" w:rsidR="0069349E">
        <w:rPr>
          <w:rFonts w:ascii="Times New Roman" w:hAnsi="Times New Roman" w:cs="Times New Roman"/>
          <w:sz w:val="26"/>
          <w:szCs w:val="26"/>
        </w:rPr>
        <w:t>,</w:t>
      </w:r>
      <w:r w:rsidRPr="0069349E" w:rsidR="00070286">
        <w:rPr>
          <w:rFonts w:ascii="Times New Roman" w:hAnsi="Times New Roman" w:cs="Times New Roman"/>
          <w:sz w:val="26"/>
          <w:szCs w:val="26"/>
        </w:rPr>
        <w:t xml:space="preserve"> выплаченных иностранным организациям доходов и удержанных налогов за 3 месяца 2024 года представлен по телекоммуникационным каналам связи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– </w:t>
      </w:r>
      <w:r w:rsidRPr="0069349E" w:rsidR="00070286">
        <w:rPr>
          <w:rFonts w:ascii="Times New Roman" w:hAnsi="Times New Roman" w:cs="Times New Roman"/>
          <w:sz w:val="26"/>
          <w:szCs w:val="26"/>
        </w:rPr>
        <w:t>10</w:t>
      </w:r>
      <w:r w:rsidRPr="0069349E" w:rsidR="0069349E">
        <w:rPr>
          <w:rFonts w:ascii="Times New Roman" w:hAnsi="Times New Roman" w:cs="Times New Roman"/>
          <w:sz w:val="26"/>
          <w:szCs w:val="26"/>
        </w:rPr>
        <w:t>.</w:t>
      </w:r>
      <w:r w:rsidRPr="0069349E" w:rsidR="00070286">
        <w:rPr>
          <w:rFonts w:ascii="Times New Roman" w:hAnsi="Times New Roman" w:cs="Times New Roman"/>
          <w:sz w:val="26"/>
          <w:szCs w:val="26"/>
        </w:rPr>
        <w:t>09.2024, что подтверждается квитанцией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Рыжих С.В</w:t>
      </w:r>
      <w:r w:rsidRPr="0069349E" w:rsidR="00B02681">
        <w:rPr>
          <w:rFonts w:ascii="Times New Roman" w:hAnsi="Times New Roman" w:cs="Times New Roman"/>
          <w:sz w:val="26"/>
          <w:szCs w:val="26"/>
        </w:rPr>
        <w:t>.</w:t>
      </w:r>
      <w:r w:rsidRPr="0069349E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69349E" w:rsidR="00B0268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69349E">
        <w:rPr>
          <w:rFonts w:ascii="Times New Roman" w:hAnsi="Times New Roman" w:cs="Times New Roman"/>
          <w:sz w:val="26"/>
          <w:szCs w:val="26"/>
        </w:rPr>
        <w:t>ась</w:t>
      </w:r>
      <w:r w:rsidRPr="0069349E" w:rsidR="00B02681">
        <w:rPr>
          <w:rFonts w:ascii="Times New Roman" w:hAnsi="Times New Roman" w:cs="Times New Roman"/>
          <w:sz w:val="26"/>
          <w:szCs w:val="26"/>
        </w:rPr>
        <w:t>,</w:t>
      </w:r>
      <w:r w:rsidRPr="0069349E" w:rsidR="00CF489C">
        <w:rPr>
          <w:rFonts w:ascii="Times New Roman" w:hAnsi="Times New Roman" w:cs="Times New Roman"/>
          <w:sz w:val="26"/>
          <w:szCs w:val="26"/>
        </w:rPr>
        <w:t xml:space="preserve"> о месте и вре</w:t>
      </w:r>
      <w:r w:rsidRPr="0069349E" w:rsidR="00234A5A">
        <w:rPr>
          <w:rFonts w:ascii="Times New Roman" w:hAnsi="Times New Roman" w:cs="Times New Roman"/>
          <w:sz w:val="26"/>
          <w:szCs w:val="26"/>
        </w:rPr>
        <w:t>м</w:t>
      </w:r>
      <w:r w:rsidRPr="0069349E" w:rsidR="00B02681">
        <w:rPr>
          <w:rFonts w:ascii="Times New Roman" w:hAnsi="Times New Roman" w:cs="Times New Roman"/>
          <w:sz w:val="26"/>
          <w:szCs w:val="26"/>
        </w:rPr>
        <w:t>ени рассмотрения дела извещал</w:t>
      </w:r>
      <w:r w:rsidRPr="0069349E">
        <w:rPr>
          <w:rFonts w:ascii="Times New Roman" w:hAnsi="Times New Roman" w:cs="Times New Roman"/>
          <w:sz w:val="26"/>
          <w:szCs w:val="26"/>
        </w:rPr>
        <w:t>ась</w:t>
      </w:r>
      <w:r w:rsidRPr="0069349E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</w:t>
      </w:r>
      <w:r w:rsidRPr="0069349E" w:rsidR="00B02681">
        <w:rPr>
          <w:rFonts w:ascii="Times New Roman" w:hAnsi="Times New Roman" w:cs="Times New Roman"/>
          <w:sz w:val="26"/>
          <w:szCs w:val="26"/>
        </w:rPr>
        <w:t>дело в отсутствие не явивше</w:t>
      </w:r>
      <w:r w:rsidRPr="0069349E">
        <w:rPr>
          <w:rFonts w:ascii="Times New Roman" w:hAnsi="Times New Roman" w:cs="Times New Roman"/>
          <w:sz w:val="26"/>
          <w:szCs w:val="26"/>
        </w:rPr>
        <w:t>й</w:t>
      </w:r>
      <w:r w:rsidRPr="0069349E" w:rsidR="00B02681">
        <w:rPr>
          <w:rFonts w:ascii="Times New Roman" w:hAnsi="Times New Roman" w:cs="Times New Roman"/>
          <w:sz w:val="26"/>
          <w:szCs w:val="26"/>
        </w:rPr>
        <w:t xml:space="preserve">ся </w:t>
      </w:r>
      <w:r w:rsidRPr="0069349E">
        <w:rPr>
          <w:rFonts w:ascii="Times New Roman" w:hAnsi="Times New Roman" w:cs="Times New Roman"/>
          <w:sz w:val="26"/>
          <w:szCs w:val="26"/>
        </w:rPr>
        <w:t>Рыжих С.В</w:t>
      </w:r>
      <w:r w:rsidRPr="0069349E" w:rsidR="00B02681">
        <w:rPr>
          <w:rFonts w:ascii="Times New Roman" w:hAnsi="Times New Roman" w:cs="Times New Roman"/>
          <w:sz w:val="26"/>
          <w:szCs w:val="26"/>
        </w:rPr>
        <w:t xml:space="preserve">. </w:t>
      </w:r>
      <w:r w:rsidRPr="0069349E" w:rsidR="00CF489C">
        <w:rPr>
          <w:rFonts w:ascii="Times New Roman" w:hAnsi="Times New Roman" w:cs="Times New Roman"/>
          <w:sz w:val="26"/>
          <w:szCs w:val="26"/>
        </w:rPr>
        <w:t>по имеющимся материалам дела</w:t>
      </w:r>
      <w:r w:rsidRPr="0069349E" w:rsidR="00FF6DA2">
        <w:rPr>
          <w:rFonts w:ascii="Times New Roman" w:hAnsi="Times New Roman" w:cs="Times New Roman"/>
          <w:sz w:val="26"/>
          <w:szCs w:val="26"/>
        </w:rPr>
        <w:t>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69349E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69349E">
        <w:rPr>
          <w:rFonts w:ascii="Times New Roman" w:hAnsi="Times New Roman" w:cs="Times New Roman"/>
          <w:sz w:val="26"/>
          <w:szCs w:val="26"/>
        </w:rPr>
        <w:t>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69349E" w:rsidR="00815BAB">
        <w:rPr>
          <w:rFonts w:ascii="Times New Roman" w:hAnsi="Times New Roman" w:cs="Times New Roman"/>
          <w:sz w:val="26"/>
          <w:szCs w:val="26"/>
        </w:rPr>
        <w:t>Рыжих С.В</w:t>
      </w:r>
      <w:r w:rsidRPr="0069349E" w:rsidR="00B02681">
        <w:rPr>
          <w:rFonts w:ascii="Times New Roman" w:hAnsi="Times New Roman" w:cs="Times New Roman"/>
          <w:sz w:val="26"/>
          <w:szCs w:val="26"/>
        </w:rPr>
        <w:t>.</w:t>
      </w:r>
      <w:r w:rsidRPr="0069349E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69349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ст.15.5 </w:t>
      </w:r>
      <w:r w:rsidRPr="0069349E">
        <w:rPr>
          <w:rFonts w:ascii="Times New Roman" w:hAnsi="Times New Roman" w:cs="Times New Roman"/>
          <w:sz w:val="26"/>
          <w:szCs w:val="26"/>
        </w:rPr>
        <w:t>КоАП РФ подтверждены следующими доказательствами</w:t>
      </w:r>
      <w:r w:rsidRPr="0069349E" w:rsidR="003C3D49">
        <w:rPr>
          <w:rFonts w:ascii="Times New Roman" w:hAnsi="Times New Roman" w:cs="Times New Roman"/>
          <w:sz w:val="26"/>
          <w:szCs w:val="26"/>
        </w:rPr>
        <w:t xml:space="preserve">: </w:t>
      </w:r>
      <w:r w:rsidRPr="0069349E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Pr="0069349E" w:rsidR="00B02681">
        <w:rPr>
          <w:rFonts w:ascii="Times New Roman" w:hAnsi="Times New Roman" w:cs="Times New Roman"/>
          <w:sz w:val="26"/>
          <w:szCs w:val="26"/>
        </w:rPr>
        <w:t>861725</w:t>
      </w:r>
      <w:r w:rsidRPr="0069349E" w:rsidR="00EB7AC2">
        <w:rPr>
          <w:rFonts w:ascii="Times New Roman" w:hAnsi="Times New Roman" w:cs="Times New Roman"/>
          <w:sz w:val="26"/>
          <w:szCs w:val="26"/>
        </w:rPr>
        <w:t>0</w:t>
      </w:r>
      <w:r w:rsidRPr="0069349E" w:rsidR="00815BAB">
        <w:rPr>
          <w:rFonts w:ascii="Times New Roman" w:hAnsi="Times New Roman" w:cs="Times New Roman"/>
          <w:sz w:val="26"/>
          <w:szCs w:val="26"/>
        </w:rPr>
        <w:t>9800209200001</w:t>
      </w:r>
      <w:r w:rsidRPr="0069349E" w:rsidR="00B02681">
        <w:rPr>
          <w:rFonts w:ascii="Times New Roman" w:hAnsi="Times New Roman" w:cs="Times New Roman"/>
          <w:sz w:val="26"/>
          <w:szCs w:val="26"/>
        </w:rPr>
        <w:t xml:space="preserve"> </w:t>
      </w:r>
      <w:r w:rsidRPr="0069349E" w:rsidR="00CF489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9349E" w:rsidR="00815BAB">
        <w:rPr>
          <w:rFonts w:ascii="Times New Roman" w:hAnsi="Times New Roman" w:cs="Times New Roman"/>
          <w:sz w:val="26"/>
          <w:szCs w:val="26"/>
        </w:rPr>
        <w:t>08.04</w:t>
      </w:r>
      <w:r w:rsidRPr="0069349E" w:rsidR="003C3D49">
        <w:rPr>
          <w:rFonts w:ascii="Times New Roman" w:hAnsi="Times New Roman" w:cs="Times New Roman"/>
          <w:sz w:val="26"/>
          <w:szCs w:val="26"/>
        </w:rPr>
        <w:t>.2025</w:t>
      </w:r>
      <w:r w:rsidRPr="0069349E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69349E" w:rsidR="00815BAB">
        <w:rPr>
          <w:rFonts w:ascii="Times New Roman" w:hAnsi="Times New Roman" w:cs="Times New Roman"/>
          <w:sz w:val="26"/>
          <w:szCs w:val="26"/>
        </w:rPr>
        <w:t>телефонограммой</w:t>
      </w:r>
      <w:r w:rsidRPr="0069349E" w:rsidR="00261CB9">
        <w:rPr>
          <w:rFonts w:ascii="Times New Roman" w:hAnsi="Times New Roman" w:cs="Times New Roman"/>
          <w:sz w:val="26"/>
          <w:szCs w:val="26"/>
        </w:rPr>
        <w:t xml:space="preserve"> о месте и времени составления протокола об административном правонарушении; </w:t>
      </w:r>
      <w:r w:rsidRPr="0069349E" w:rsidR="00CF489C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69349E" w:rsidR="00815BAB">
        <w:rPr>
          <w:rFonts w:ascii="Times New Roman" w:hAnsi="Times New Roman" w:cs="Times New Roman"/>
          <w:sz w:val="26"/>
          <w:szCs w:val="26"/>
        </w:rPr>
        <w:t>квитанци</w:t>
      </w:r>
      <w:r w:rsidRPr="0069349E" w:rsidR="007C5907">
        <w:rPr>
          <w:rFonts w:ascii="Times New Roman" w:hAnsi="Times New Roman" w:cs="Times New Roman"/>
          <w:sz w:val="26"/>
          <w:szCs w:val="26"/>
        </w:rPr>
        <w:t>ей</w:t>
      </w:r>
      <w:r w:rsidRPr="0069349E" w:rsidR="00815BAB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декларации; выпиской из приказа №45-к от 15.12.1996 о назначении на должность Рыжих С.В.; копией должностной инструкци</w:t>
      </w:r>
      <w:r w:rsidRPr="0069349E" w:rsidR="007C5907">
        <w:rPr>
          <w:rFonts w:ascii="Times New Roman" w:hAnsi="Times New Roman" w:cs="Times New Roman"/>
          <w:sz w:val="26"/>
          <w:szCs w:val="26"/>
        </w:rPr>
        <w:t>и</w:t>
      </w:r>
      <w:r w:rsidRPr="0069349E" w:rsidR="00815BAB">
        <w:rPr>
          <w:rFonts w:ascii="Times New Roman" w:hAnsi="Times New Roman" w:cs="Times New Roman"/>
          <w:sz w:val="26"/>
          <w:szCs w:val="26"/>
        </w:rPr>
        <w:t xml:space="preserve"> от 11.04.2021; </w:t>
      </w:r>
      <w:r w:rsidRPr="0069349E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69349E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</w:t>
      </w:r>
      <w:r w:rsidRPr="0069349E" w:rsidR="0069349E">
        <w:rPr>
          <w:rFonts w:ascii="Times New Roman" w:hAnsi="Times New Roman" w:cs="Times New Roman"/>
          <w:sz w:val="26"/>
          <w:szCs w:val="26"/>
        </w:rPr>
        <w:t>достаточен для разрешения дела.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9349E" w:rsidR="00815BAB">
        <w:rPr>
          <w:rFonts w:ascii="Times New Roman" w:hAnsi="Times New Roman" w:cs="Times New Roman"/>
          <w:sz w:val="26"/>
          <w:szCs w:val="26"/>
        </w:rPr>
        <w:t>Рыжих С.В</w:t>
      </w:r>
      <w:r w:rsidRPr="0069349E" w:rsidR="00B02681">
        <w:rPr>
          <w:rFonts w:ascii="Times New Roman" w:hAnsi="Times New Roman" w:cs="Times New Roman"/>
          <w:sz w:val="26"/>
          <w:szCs w:val="26"/>
        </w:rPr>
        <w:t>.</w:t>
      </w:r>
      <w:r w:rsidRPr="0069349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ст.15.5 КоАП РФ.</w:t>
      </w:r>
    </w:p>
    <w:p w:rsidR="00567AF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CF1B4C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9349E">
        <w:rPr>
          <w:rFonts w:ascii="Times New Roman" w:hAnsi="Times New Roman" w:cs="Times New Roman"/>
          <w:sz w:val="26"/>
          <w:szCs w:val="26"/>
        </w:rPr>
        <w:t>адм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е</w:t>
      </w:r>
      <w:r w:rsidRPr="0069349E" w:rsidR="007C590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 и имущественном положении, </w:t>
      </w:r>
      <w:r w:rsidRPr="0069349E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ст.4.2, ст.4.3 КоАП РФ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6934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ст.15.5 КоАП РФ видов наказаний.</w:t>
      </w:r>
    </w:p>
    <w:p w:rsidR="00CF1B4C" w:rsidRPr="0069349E" w:rsidP="006934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E1FD2" w:rsidRPr="0069349E" w:rsidP="006934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B4C" w:rsidRPr="0069349E" w:rsidP="0069349E">
      <w:pPr>
        <w:pStyle w:val="BodyText2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69349E">
        <w:rPr>
          <w:color w:val="000000"/>
          <w:sz w:val="26"/>
          <w:szCs w:val="26"/>
        </w:rPr>
        <w:t>ПОСТАНОВИЛ:</w:t>
      </w:r>
    </w:p>
    <w:p w:rsidR="00CF1B4C" w:rsidRPr="0069349E" w:rsidP="0069349E">
      <w:pPr>
        <w:pStyle w:val="BodyText2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</w:p>
    <w:p w:rsidR="00CF1B4C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>Рыжих Светлану Владимировну</w:t>
      </w:r>
      <w:r w:rsidRPr="006934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9349E" w:rsidR="009264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69349E" w:rsidR="008C70A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69349E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69349E" w:rsidR="00FF6DA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69349E" w:rsidR="0069349E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69349E" w:rsidR="00FF6DA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КоАП РФ, и </w:t>
      </w:r>
      <w:r w:rsidRPr="0069349E" w:rsidR="00FF6DA2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9349E" w:rsidR="00FF6DA2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69349E" w:rsidR="00FF6DA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9349E" w:rsidR="00FF6D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1B4C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69349E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в Когалымский городской суд Ханты-Мансийского автономного округа – Югры в течение 10 </w:t>
      </w:r>
      <w:r w:rsidRPr="0069349E" w:rsidR="0092642B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69349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постановления.</w:t>
      </w:r>
    </w:p>
    <w:p w:rsidR="00CF1B4C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49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49E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6D9" w:rsidRPr="0069349E" w:rsidP="0069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9E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69349E" w:rsidR="003C14C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934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9349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349E" w:rsidR="006934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934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9349E" w:rsidR="00815BAB">
        <w:rPr>
          <w:rFonts w:ascii="Times New Roman" w:hAnsi="Times New Roman" w:cs="Times New Roman"/>
          <w:sz w:val="26"/>
          <w:szCs w:val="26"/>
        </w:rPr>
        <w:t>С.С. Красников</w:t>
      </w:r>
    </w:p>
    <w:sectPr w:rsidSect="0069349E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79D3" w:rsidRPr="0069349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34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4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34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5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349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879D3" w:rsidRPr="0069349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49E" w:rsidRPr="0069349E" w:rsidP="0069349E">
    <w:pPr>
      <w:pStyle w:val="Title"/>
      <w:jc w:val="right"/>
      <w:rPr>
        <w:sz w:val="24"/>
        <w:szCs w:val="24"/>
      </w:rPr>
    </w:pPr>
    <w:r w:rsidRPr="0069349E">
      <w:rPr>
        <w:sz w:val="24"/>
        <w:szCs w:val="24"/>
      </w:rPr>
      <w:t>№5-334-1701/2025</w:t>
    </w:r>
  </w:p>
  <w:p w:rsidR="0069349E" w:rsidP="0069349E">
    <w:pPr>
      <w:pStyle w:val="Title"/>
      <w:jc w:val="right"/>
    </w:pPr>
    <w:r w:rsidRPr="0069349E">
      <w:rPr>
        <w:sz w:val="24"/>
        <w:szCs w:val="24"/>
      </w:rPr>
      <w:t>УИД86М</w:t>
    </w:r>
    <w:r w:rsidRPr="0069349E">
      <w:rPr>
        <w:sz w:val="24"/>
        <w:szCs w:val="24"/>
        <w:lang w:val="en-US"/>
      </w:rPr>
      <w:t>S</w:t>
    </w:r>
    <w:r w:rsidRPr="0069349E">
      <w:rPr>
        <w:sz w:val="24"/>
        <w:szCs w:val="24"/>
      </w:rPr>
      <w:t>0017-01-2025-001235-60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0286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16E4B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ADA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545C7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349E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C5907"/>
    <w:rsid w:val="007D5223"/>
    <w:rsid w:val="007E5528"/>
    <w:rsid w:val="00800AF8"/>
    <w:rsid w:val="0080329E"/>
    <w:rsid w:val="00815BAB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1FD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193-0970-4C41-96B9-44071E30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